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85" w:rsidRDefault="00130785" w:rsidP="00130785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130785" w:rsidRDefault="00130785" w:rsidP="0013078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30785" w:rsidRDefault="00130785" w:rsidP="0013078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Fee </w:t>
      </w:r>
      <w:bookmarkStart w:id="0" w:name="_GoBack"/>
      <w:bookmarkEnd w:id="0"/>
      <w:r w:rsidR="00E01B01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Details: -</w:t>
      </w:r>
    </w:p>
    <w:p w:rsidR="00130785" w:rsidRDefault="00130785" w:rsidP="0013078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(I) Academic/Education </w:t>
      </w:r>
      <w:r w:rsidR="00E01B01">
        <w:rPr>
          <w:rFonts w:ascii="Times New Roman" w:hAnsi="Times New Roman" w:cs="Times New Roman"/>
          <w:b/>
          <w:bCs/>
          <w:sz w:val="24"/>
          <w:szCs w:val="24"/>
          <w:u w:val="single"/>
        </w:rPr>
        <w:t>Fee: -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18"/>
        <w:gridCol w:w="2901"/>
        <w:gridCol w:w="1909"/>
        <w:gridCol w:w="1909"/>
        <w:gridCol w:w="1912"/>
      </w:tblGrid>
      <w:tr w:rsidR="00130785" w:rsidTr="001307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(INR)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130785" w:rsidTr="001307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Fee mentioned here is for 1 year only.</w:t>
            </w:r>
          </w:p>
        </w:tc>
      </w:tr>
      <w:tr w:rsidR="00130785" w:rsidTr="001307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Fee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85" w:rsidTr="001307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Fee (10 INR per month)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10*12 = 120/-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85" w:rsidTr="00130785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Fee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2630/-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785" w:rsidRDefault="00130785" w:rsidP="0013078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130785" w:rsidRDefault="00130785" w:rsidP="001307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(Admission Fee) + (Development Fee)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Fee) = 2630 /- (INR) may be paid by </w:t>
      </w:r>
      <w:r>
        <w:rPr>
          <w:rFonts w:ascii="Times New Roman" w:hAnsi="Times New Roman" w:cs="Times New Roman"/>
          <w:b/>
          <w:bCs/>
          <w:sz w:val="24"/>
          <w:szCs w:val="24"/>
        </w:rPr>
        <w:t>one bank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draft</w:t>
      </w:r>
      <w:r>
        <w:rPr>
          <w:rFonts w:ascii="Times New Roman" w:hAnsi="Times New Roman" w:cs="Times New Roman"/>
          <w:sz w:val="24"/>
          <w:szCs w:val="24"/>
        </w:rPr>
        <w:t xml:space="preserve">. DD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“Principal, MIT Muzaffarpur”</w:t>
      </w:r>
      <w:r>
        <w:rPr>
          <w:rFonts w:ascii="Times New Roman" w:hAnsi="Times New Roman" w:cs="Times New Roman"/>
          <w:sz w:val="24"/>
          <w:szCs w:val="24"/>
        </w:rPr>
        <w:t>, payable at Muzaffarpur.</w:t>
      </w:r>
    </w:p>
    <w:p w:rsidR="00130785" w:rsidRDefault="00130785" w:rsidP="00130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0785" w:rsidRDefault="00130785" w:rsidP="00130785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130785" w:rsidRDefault="00130785" w:rsidP="0013078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(II) DG set charges (Diesel, generator and maintenance)</w:t>
      </w:r>
    </w:p>
    <w:tbl>
      <w:tblPr>
        <w:tblStyle w:val="TableGrid"/>
        <w:tblW w:w="10008" w:type="dxa"/>
        <w:tblInd w:w="0" w:type="dxa"/>
        <w:tblLook w:val="04A0" w:firstRow="1" w:lastRow="0" w:firstColumn="1" w:lastColumn="0" w:noHBand="0" w:noVBand="1"/>
      </w:tblPr>
      <w:tblGrid>
        <w:gridCol w:w="828"/>
        <w:gridCol w:w="3946"/>
        <w:gridCol w:w="2387"/>
        <w:gridCol w:w="2847"/>
      </w:tblGrid>
      <w:tr w:rsidR="00130785" w:rsidTr="00130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S. No.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DG set Charge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Session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Amount (INR)</w:t>
            </w:r>
          </w:p>
        </w:tc>
      </w:tr>
      <w:tr w:rsidR="00130785" w:rsidTr="0013078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DG set charges (150 INR  per month)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150*12 = 1800/- per year</w:t>
            </w:r>
          </w:p>
        </w:tc>
      </w:tr>
      <w:tr w:rsidR="00130785" w:rsidTr="00130785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785" w:rsidRDefault="00130785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 Non-Hosteller Candidates.</w:t>
            </w:r>
          </w:p>
        </w:tc>
      </w:tr>
    </w:tbl>
    <w:p w:rsidR="00130785" w:rsidRDefault="00130785" w:rsidP="001307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0785" w:rsidRDefault="00130785" w:rsidP="001307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30785" w:rsidRDefault="00130785" w:rsidP="0013078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(III) Group Insurance Charge = 300/- (INR) per year.</w:t>
      </w:r>
    </w:p>
    <w:p w:rsidR="00130785" w:rsidRDefault="00130785" w:rsidP="00130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per AICTE Mandate, each student have to enroll for group insurance against accidental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mishappening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 per Insurance Company the most likely premium charges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300/- (INR) only which is to be paid in </w:t>
      </w:r>
      <w:r>
        <w:rPr>
          <w:rFonts w:ascii="Times New Roman" w:hAnsi="Times New Roman" w:cs="Times New Roman"/>
          <w:b/>
          <w:bCs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785" w:rsidRDefault="00130785" w:rsidP="00130785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217776" w:rsidRDefault="00217776"/>
    <w:sectPr w:rsidR="00217776" w:rsidSect="00ED3C59">
      <w:pgSz w:w="11906" w:h="16838"/>
      <w:pgMar w:top="142" w:right="749" w:bottom="706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85"/>
    <w:rsid w:val="00130785"/>
    <w:rsid w:val="00217776"/>
    <w:rsid w:val="004226A9"/>
    <w:rsid w:val="00E01B01"/>
    <w:rsid w:val="00ED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BD32B"/>
  <w15:chartTrackingRefBased/>
  <w15:docId w15:val="{27AB2996-FDAA-4359-A768-0A80C953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78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785"/>
    <w:pPr>
      <w:ind w:left="720"/>
      <w:contextualSpacing/>
    </w:pPr>
  </w:style>
  <w:style w:type="table" w:styleId="TableGrid">
    <w:name w:val="Table Grid"/>
    <w:basedOn w:val="TableNormal"/>
    <w:uiPriority w:val="59"/>
    <w:rsid w:val="00130785"/>
    <w:pPr>
      <w:spacing w:after="0" w:line="240" w:lineRule="auto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2021-02-20T08:12:00Z</dcterms:created>
  <dcterms:modified xsi:type="dcterms:W3CDTF">2021-02-20T08:13:00Z</dcterms:modified>
</cp:coreProperties>
</file>